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17324D"/>
            <w:tcMar>
              <w:top w:w="150" w:type="dxa"/>
              <w:start w:w="180" w:type="dxa"/>
              <w:bottom w:w="140" w:type="dxa"/>
              <w:end w:w="180" w:type="dxa"/>
            </w:tcMar>
          </w:tcPr>
          <w:p>
            <w:pPr>
              <w:jc w:val="left"/>
            </w:pPr>
            <w:r>
              <w:rPr>
                <w:rFonts w:ascii="Noto Sans" w:hAnsi="Noto Sans"/>
                <w:b/>
                <w:color w:val="FFFFFF"/>
                <w:sz w:val="44"/>
              </w:rPr>
              <w:t>STEVAN ETHIR</w:t>
            </w:r>
          </w:p>
          <w:p>
            <w:pPr>
              <w:spacing w:before="20" w:after="40"/>
            </w:pPr>
            <w:r>
              <w:rPr>
                <w:rFonts w:ascii="Noto Sans" w:hAnsi="Noto Sans"/>
                <w:b/>
                <w:color w:val="BFE4E1"/>
                <w:sz w:val="21"/>
              </w:rPr>
              <w:t>TEKNIS-KAUPALLINEN AMMATTILAINEN | SUOJAINFRASTRUKTUURI | KANSAINVÄLINEN MYYNTI JA OPERAATIOT</w:t>
            </w:r>
          </w:p>
          <w:p>
            <w:pPr>
              <w:spacing w:before="40" w:after="0"/>
            </w:pPr>
            <w:r>
              <w:rPr>
                <w:rFonts w:ascii="Noto Sans" w:hAnsi="Noto Sans"/>
                <w:color w:val="FFFFFF"/>
                <w:sz w:val="17"/>
              </w:rPr>
              <w:t>Espoo, Suomi  |  +358 44 084 4004  |  LinkedIn: Stevan Ethir</w:t>
            </w:r>
          </w:p>
        </w:tc>
      </w:tr>
    </w:tbl>
    <w:p>
      <w:pPr>
        <w:spacing w:after="0"/>
      </w:pPr>
    </w:p>
    <w:p>
      <w:pPr>
        <w:pStyle w:val="SectionTitle"/>
        <w:keepNext/>
        <w:pBdr>
          <w:bottom w:val="single" w:sz="8" w:space="3" w:color="2D7F7A"/>
        </w:pBdr>
      </w:pPr>
      <w:r>
        <w:t>AMMATILLINEN PROFIILI</w:t>
      </w:r>
    </w:p>
    <w:p>
      <w:pPr>
        <w:spacing w:after="80" w:line="250" w:lineRule="auto"/>
      </w:pPr>
      <w:r>
        <w:rPr>
          <w:rFonts w:ascii="Noto Sans" w:hAnsi="Noto Sans"/>
          <w:sz w:val="18"/>
        </w:rPr>
        <w:t>Monialainen teknis-kaupallinen ammattilainen, jolla on käytännön kokemusta väestönsuojista ja suojarakenteiden järjestelmistä. Yhdistän yleisen insinööriopintojen pohjan liiketalouteen, toimitusketjuosaamiseen, käytännön työmaakokemukseen, tekniseen tuotetietoon ja kansainväliseen markkina-analyysiin. Olen kehittänyt käytännön osaamista paine- ja räjähdyssuojauksesta, suojailmanvaihdosta, CBRN-suodatuksesta, suojalaitteista sekä maakohtaisista vaatimuksista. Vahvuuteni on asiakkaan tarpeiden, teknisen tiedon, operatiivisen logiikan, datan ja kaupallisten tavoitteiden yhdistäminen.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EAF0F4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Noto Sans" w:hAnsi="Noto Sans"/>
                <w:b/>
                <w:color w:val="17324D"/>
                <w:sz w:val="16"/>
              </w:rPr>
              <w:t>Tekninen myynti ja myyntituki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Väestönsuojajärjestelmät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Kansainvälinen liiketoiminnan kehitys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Tuotetieto / ERP / CPQ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Toimitusketju ja logistiikka</w:t>
            </w:r>
            <w:r>
              <w:rPr>
                <w:color w:val="2D7F7A"/>
                <w:sz w:val="16"/>
              </w:rPr>
              <w:t xml:space="preserve">   •   </w:t>
            </w:r>
            <w:r>
              <w:rPr>
                <w:rFonts w:ascii="Noto Sans" w:hAnsi="Noto Sans"/>
                <w:b/>
                <w:color w:val="17324D"/>
                <w:sz w:val="16"/>
              </w:rPr>
              <w:t>Tekninen dokumentaatio</w:t>
            </w:r>
          </w:p>
        </w:tc>
      </w:tr>
    </w:tbl>
    <w:p>
      <w:pPr>
        <w:pStyle w:val="SectionTitle"/>
        <w:keepNext/>
        <w:pBdr>
          <w:bottom w:val="single" w:sz="8" w:space="3" w:color="2D7F7A"/>
        </w:pBdr>
      </w:pPr>
      <w:r>
        <w:t>TYÖKOKEMUS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Sales Trainee / tekninen myyntituki – väestönsuojajärjestelmät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Verona Shelters Group, Suomi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03/2026 – 09/2026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Tuotin B2B-myyntitukea väestönsuojiin, paine- ja räjähdyssuojaukseen, suojailmanvaihtoon, CBRN-suodatukseen ja niihin liittyviin laitteisiin.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Käsittelin asiakaskyselyitä, tunnistin teknisiä ja kaupallisia vaatimuksia, arvioin liidien soveltuvuutta sekä tuotin taustatietoa myyntijohdolle ja insinööreille.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Laadin kaupallisen tarjouksen ja tuotin teknisiä lähtötietoja asiakastarpeen täsmentämiseen ja viimeistelyyn.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Ylläpidin ja validoin laajan tuoteportfolion teknisiä ja kaupallisia tietoja ERP/CPQ-prosesseihin, teknisiin katalogeihin ja myyntidokumentaatioon.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Tarkistin OCR- ja AI-avusteisesti poimitut tekniset tiedot käsin alkuperäislähteistä ennen järjestelmään vientiä, erityisesti mitat, tekniset arvot ja terminologian.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Tein kansainvälistä markkinatutkimusta ja liiketoiminta-analyysiä uusien markkinoiden ja kasvumahdollisuuksien tueksi.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Sain käytännön työmaakokemusta suojalaitteiden asennuksesta, mukaan lukien paine-/räjähdysventtiilit, seinäläpiviennit, suojailmanvaihdon komponentit, moottorit, suodatus ja paineenhallinnan toimintalogiikka; välitin havaintoja insinööritiimille.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Perehdyin maakohtaisiin väestönsuojavaatimuksiin ja teknisiin standardeihin teknisen myynnin ja dokumentaation tueksi.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Lentorahtihuolitsijaharjoittelija – Special Services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CHS Air &amp; Sea Oy, Suomi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12/2024 – 03/2025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Koordinoin aikakriittisiä lentorahdin tuonti- ja vientilähetyksiä, asiakaspalvelua, kuljetustilauksia, dokumentaatiota ja sidosryhmäyhteistyötä.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Laadin vienti-ilmoituksia ja kuljetusasiakirjoja sekä käsittelin erityisen kiireellisiä ja herkkiä lähetyksiä tiukkojen toimitusikkunoiden mukaisesti.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Sain työnantajalta vahvaa palautetta vastuullisuudesta, huolellisuudesta, tarkkuudesta, asiakaspalveluasenteesta ja tehtävien laadukkaasta toteutuksesta.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Ammatillinen tauko ja operatiivinen koordinointi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Perheen toiminta / omat projektit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2021 – 2024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Koordinoin budjetointia, resurssien käyttöä, hankintoja ja pitkän aikavälin aikatauluja perheen maataloustoiminnassa sekä omissa projekteissa.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Suunnittelin ja toteutin käytännön kodin kunnostus- ja remonttitöitä, mikä vahvisti teknistä ongelmanratkaisua, priorisointia ja projektien koordinointia ennen paluuta Suomen työmarkkinoille.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64"/>
        <w:gridCol w:w="1944"/>
      </w:tblGrid>
      <w:tr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</w:pPr>
            <w:r>
              <w:rPr>
                <w:rFonts w:ascii="Noto Sans" w:hAnsi="Noto Sans"/>
                <w:b/>
                <w:color w:val="1F2933"/>
                <w:sz w:val="20"/>
              </w:rPr>
              <w:t>Logistics Analyst</w:t>
            </w:r>
          </w:p>
          <w:p>
            <w:pPr>
              <w:spacing w:before="0" w:after="20"/>
            </w:pPr>
            <w:r>
              <w:rPr>
                <w:rFonts w:ascii="Noto Sans" w:hAnsi="Noto Sans"/>
                <w:b/>
                <w:color w:val="2D7F7A"/>
                <w:sz w:val="17"/>
              </w:rPr>
              <w:t>TIER Mobility – EMEA</w:t>
            </w:r>
          </w:p>
        </w:tc>
        <w:tc>
          <w:tcPr>
            <w:tcW w:type="dxa" w:w="5227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Noto Sans" w:hAnsi="Noto Sans"/>
                <w:b/>
                <w:color w:val="5B6770"/>
                <w:sz w:val="17"/>
              </w:rPr>
              <w:t>01/2019 – 01/2021</w:t>
            </w:r>
          </w:p>
        </w:tc>
      </w:tr>
    </w:tbl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Tuotin tukea EMEA-alueen suuren volyymin logistiikkaoperaatioihin, varastotilanteen koordinointiin, operatiiviseen raportointiin ja poikkitoiminnalliseen yhteistyöhön.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Validoin toimittajalaskuja ja korjasin toistuvia laskutusvirheitä, mikä paransi taloudellista tarkkuutta yli 30 000 eurolla vuodessa.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Hyödynsin Exceliä, ERP-prosesseja sekä toimittaja- ja sidosryhmäyhteistyötä operatiivisen ja taloudellisen kontrollin kehittämisessä.</w:t>
      </w:r>
    </w:p>
    <w:p>
      <w:pPr>
        <w:pStyle w:val="SectionTitle"/>
        <w:keepNext/>
        <w:pBdr>
          <w:bottom w:val="single" w:sz="8" w:space="3" w:color="2D7F7A"/>
        </w:pBdr>
      </w:pPr>
      <w:r>
        <w:t>KOULUTUS JA AMMATILLINEN KEHITYS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2025 – nykyhetki | Metropolia Ammattikorkeakoulu – Advanced Professional Studies in Analytics &amp; Sustainability: Power BI, tilastollinen data-analyysi ja kestävän kehityksen opinnot kansainvälisessä liiketoiminnassa.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2014 – 2017 | Haaga-Helia Ammattikorkeakoulu – Bachelor of Business Administration (BBA), Business Management; Supply Chain Management -sivuaine/opinnot.</w:t>
      </w:r>
    </w:p>
    <w:p>
      <w:pPr>
        <w:spacing w:after="26" w:line="240" w:lineRule="auto"/>
        <w:ind w:left="245" w:hanging="173"/>
      </w:pPr>
      <w:r>
        <w:rPr>
          <w:rFonts w:ascii="Noto Sans" w:hAnsi="Noto Sans"/>
          <w:color w:val="1F2933"/>
          <w:sz w:val="17"/>
        </w:rPr>
        <w:t>• 2007 | Yleiset insinööriopinnot – ensimmäisen vuoden pohja insinööriajatteluun ja teknisiin perusteisiin.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5227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r>
              <w:rPr>
                <w:rFonts w:ascii="Noto Sans" w:hAnsi="Noto Sans"/>
                <w:b/>
                <w:color w:val="17324D"/>
                <w:sz w:val="18"/>
              </w:rPr>
              <w:t>TEKNINEN JA KAUPALLINEN OSAAMINEN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Väestönsuojajärjestelmät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Paine- ja räjähdyssuojaus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Suojailmanvaihto ja CBRN-suodatus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Ovet, luukut, venttiilit ja läpiviennit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Maakohtaiset väestönsuojavaatimukset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Liidien arviointi ja B2B-asiakaskyselyt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Tarjoukset ja teknis-kaupallinen koordinointi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Kansainvälinen markkinatutkimus</w:t>
            </w:r>
          </w:p>
        </w:tc>
        <w:tc>
          <w:tcPr>
            <w:tcW w:type="dxa" w:w="5227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r>
              <w:rPr>
                <w:rFonts w:ascii="Noto Sans" w:hAnsi="Noto Sans"/>
                <w:b/>
                <w:color w:val="17324D"/>
                <w:sz w:val="18"/>
              </w:rPr>
              <w:t>JÄRJESTELMÄT JA MUUT TIEDOT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SAP ja ERP-järjestelmät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ERP / CPQ -tuotetieto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Microsoft Excel ja Power BI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JIRA ja Microsoft PowerPoint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OCR / AI-avusteinen datan validointi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Finavian turvallisuusselvitys / security check läpäisty (2025)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Ajokortti</w:t>
            </w:r>
          </w:p>
          <w:p>
            <w:pPr>
              <w:spacing w:after="20"/>
              <w:ind w:left="144" w:hanging="115"/>
            </w:pPr>
            <w:r>
              <w:rPr>
                <w:rFonts w:ascii="Noto Sans" w:hAnsi="Noto Sans"/>
                <w:color w:val="1F2933"/>
                <w:sz w:val="17"/>
              </w:rPr>
              <w:t>• Arabia – äidinkieli | Englanti – sujuva ammatillinen | Suomi – ammatillinen työskentelytaso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49" w:right="893" w:bottom="72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" w:hAnsi="Noto Sans"/>
        <w:color w:val="8A949B"/>
        <w:sz w:val="15"/>
      </w:rPr>
      <w:t>Stevan Ethir | CV |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6" w:line="245" w:lineRule="auto"/>
    </w:pPr>
    <w:rPr>
      <w:rFonts w:ascii="Noto Sans" w:hAnsi="Noto Sans"/>
      <w:color w:val="1F293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Title">
    <w:name w:val="SectionTitle"/>
    <w:pPr>
      <w:spacing w:before="140" w:after="60" w:line="240" w:lineRule="auto"/>
    </w:pPr>
    <w:rPr>
      <w:rFonts w:ascii="Noto Sans" w:hAnsi="Noto Sans"/>
      <w:b/>
      <w:color w:val="17324D"/>
      <w:sz w:val="20"/>
    </w:rPr>
  </w:style>
  <w:style w:type="paragraph" w:customStyle="1" w:styleId="RoleTitle">
    <w:name w:val="RoleTitle"/>
    <w:pPr>
      <w:spacing w:before="80" w:after="10" w:line="240" w:lineRule="auto"/>
    </w:pPr>
    <w:rPr>
      <w:rFonts w:ascii="Noto Sans" w:hAnsi="Noto Sans"/>
      <w:b/>
      <w:color w:val="1F2933"/>
      <w:sz w:val="20"/>
    </w:rPr>
  </w:style>
  <w:style w:type="paragraph" w:customStyle="1" w:styleId="CompanyLine">
    <w:name w:val="CompanyLine"/>
    <w:pPr>
      <w:spacing w:before="0" w:after="20" w:line="240" w:lineRule="auto"/>
    </w:pPr>
    <w:rPr>
      <w:rFonts w:ascii="Noto Sans" w:hAnsi="Noto Sans"/>
      <w:b w:val="0"/>
      <w:color w:val="5B6770"/>
      <w:sz w:val="18"/>
    </w:rPr>
  </w:style>
  <w:style w:type="paragraph" w:customStyle="1" w:styleId="SmallText">
    <w:name w:val="SmallText"/>
    <w:pPr>
      <w:spacing w:before="0" w:after="20" w:line="240" w:lineRule="auto"/>
    </w:pPr>
    <w:rPr>
      <w:rFonts w:ascii="Noto Sans" w:hAnsi="Noto Sans"/>
      <w:b w:val="0"/>
      <w:color w:val="5B677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